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0" w:rsidRPr="00F60EE0" w:rsidRDefault="00F60EE0" w:rsidP="00F60E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EE0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методических разработок с использованием ИКТ</w:t>
      </w: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6685"/>
        <w:gridCol w:w="720"/>
        <w:gridCol w:w="567"/>
        <w:gridCol w:w="567"/>
        <w:gridCol w:w="521"/>
        <w:gridCol w:w="471"/>
        <w:gridCol w:w="567"/>
      </w:tblGrid>
      <w:tr w:rsidR="002E43C0" w:rsidRPr="00F60EE0" w:rsidTr="002E43C0">
        <w:trPr>
          <w:cantSplit/>
          <w:trHeight w:val="1172"/>
        </w:trPr>
        <w:tc>
          <w:tcPr>
            <w:tcW w:w="534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85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20" w:type="dxa"/>
            <w:textDirection w:val="btLr"/>
          </w:tcPr>
          <w:p w:rsidR="002E43C0" w:rsidRPr="00F60EE0" w:rsidRDefault="002E43C0" w:rsidP="002E43C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67" w:type="dxa"/>
            <w:textDirection w:val="btLr"/>
          </w:tcPr>
          <w:p w:rsidR="002E43C0" w:rsidRPr="002E43C0" w:rsidRDefault="002E43C0" w:rsidP="002E43C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3C0">
              <w:rPr>
                <w:rFonts w:ascii="Times New Roman" w:hAnsi="Times New Roman" w:cs="Times New Roman"/>
                <w:sz w:val="21"/>
                <w:szCs w:val="21"/>
              </w:rPr>
              <w:t>Резепина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Н. В.</w:t>
            </w:r>
          </w:p>
        </w:tc>
        <w:tc>
          <w:tcPr>
            <w:tcW w:w="567" w:type="dxa"/>
            <w:textDirection w:val="btLr"/>
          </w:tcPr>
          <w:p w:rsidR="002E43C0" w:rsidRPr="002E43C0" w:rsidRDefault="002E43C0" w:rsidP="002E43C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3C0">
              <w:rPr>
                <w:rFonts w:ascii="Times New Roman" w:hAnsi="Times New Roman" w:cs="Times New Roman"/>
                <w:sz w:val="21"/>
                <w:szCs w:val="21"/>
              </w:rPr>
              <w:t>Сафенрайтер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М.В.</w:t>
            </w:r>
          </w:p>
        </w:tc>
        <w:tc>
          <w:tcPr>
            <w:tcW w:w="521" w:type="dxa"/>
            <w:textDirection w:val="btLr"/>
          </w:tcPr>
          <w:p w:rsidR="002E43C0" w:rsidRPr="002E43C0" w:rsidRDefault="002E43C0" w:rsidP="002E43C0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C0">
              <w:rPr>
                <w:rFonts w:ascii="Times New Roman" w:hAnsi="Times New Roman" w:cs="Times New Roman"/>
                <w:sz w:val="21"/>
                <w:szCs w:val="21"/>
              </w:rPr>
              <w:t>Медведева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О. А.</w:t>
            </w:r>
          </w:p>
        </w:tc>
        <w:tc>
          <w:tcPr>
            <w:tcW w:w="471" w:type="dxa"/>
            <w:textDirection w:val="btLr"/>
          </w:tcPr>
          <w:p w:rsidR="002E43C0" w:rsidRPr="002E43C0" w:rsidRDefault="002E43C0" w:rsidP="002E43C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C0">
              <w:rPr>
                <w:rFonts w:ascii="Times New Roman" w:hAnsi="Times New Roman" w:cs="Times New Roman"/>
                <w:sz w:val="21"/>
                <w:szCs w:val="21"/>
              </w:rPr>
              <w:t>Медведев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А. А.</w:t>
            </w:r>
          </w:p>
        </w:tc>
        <w:tc>
          <w:tcPr>
            <w:tcW w:w="567" w:type="dxa"/>
            <w:textDirection w:val="btLr"/>
          </w:tcPr>
          <w:p w:rsidR="002E43C0" w:rsidRPr="002E43C0" w:rsidRDefault="002E43C0" w:rsidP="002E43C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3C0">
              <w:rPr>
                <w:rFonts w:ascii="Times New Roman" w:hAnsi="Times New Roman" w:cs="Times New Roman"/>
                <w:sz w:val="21"/>
                <w:szCs w:val="21"/>
              </w:rPr>
              <w:t>Кульмановский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А. А.</w:t>
            </w:r>
            <w:bookmarkStart w:id="0" w:name="_GoBack"/>
            <w:bookmarkEnd w:id="0"/>
          </w:p>
        </w:tc>
      </w:tr>
      <w:tr w:rsidR="002E43C0" w:rsidRPr="00F60EE0" w:rsidTr="002E43C0">
        <w:tc>
          <w:tcPr>
            <w:tcW w:w="534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5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цели урока: </w:t>
            </w:r>
            <w:proofErr w:type="gramStart"/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содержательная</w:t>
            </w:r>
            <w:proofErr w:type="gramEnd"/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деятельностная</w:t>
            </w:r>
            <w:proofErr w:type="spellEnd"/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0 -3</w:t>
            </w: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C0" w:rsidRPr="00F60EE0" w:rsidTr="002E43C0">
        <w:tc>
          <w:tcPr>
            <w:tcW w:w="534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5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урока (соответствие системно-</w:t>
            </w:r>
            <w:proofErr w:type="spellStart"/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деятельностному</w:t>
            </w:r>
            <w:proofErr w:type="spellEnd"/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подходу)</w:t>
            </w:r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C0" w:rsidRPr="00F60EE0" w:rsidTr="002E43C0">
        <w:tc>
          <w:tcPr>
            <w:tcW w:w="534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5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Нацеленность деятельности на формирование УУД</w:t>
            </w:r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C0" w:rsidRPr="00F60EE0" w:rsidTr="002E43C0">
        <w:tc>
          <w:tcPr>
            <w:tcW w:w="534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5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ситуации успеха на уроке</w:t>
            </w:r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C0" w:rsidRPr="00F60EE0" w:rsidTr="002E43C0">
        <w:tc>
          <w:tcPr>
            <w:tcW w:w="534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5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репродуктивной и поисковой (исследовательской работы)</w:t>
            </w:r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C0" w:rsidRPr="00F60EE0" w:rsidTr="002E43C0">
        <w:tc>
          <w:tcPr>
            <w:tcW w:w="534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85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Связь теории с практикой, использование жизненного опыта учеников с целью развития у них познавательной активности и самостоятельности</w:t>
            </w:r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C0" w:rsidRPr="00F60EE0" w:rsidTr="002E43C0">
        <w:tc>
          <w:tcPr>
            <w:tcW w:w="534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85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деятельности учителя и деятельности учащихся. Объем и характер самостоятельной работы.</w:t>
            </w:r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C0" w:rsidRPr="00F60EE0" w:rsidTr="002E43C0">
        <w:tc>
          <w:tcPr>
            <w:tcW w:w="534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85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современных технологий</w:t>
            </w:r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C0" w:rsidRPr="00F60EE0" w:rsidTr="002E43C0">
        <w:tc>
          <w:tcPr>
            <w:tcW w:w="534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85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дифференцированного обучения. Наличие заданий разного уровня.</w:t>
            </w:r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C0" w:rsidRPr="00F60EE0" w:rsidTr="002E43C0">
        <w:tc>
          <w:tcPr>
            <w:tcW w:w="534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85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самоконтроля и самооценки</w:t>
            </w:r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C0" w:rsidRPr="00F60EE0" w:rsidTr="002E43C0">
        <w:trPr>
          <w:trHeight w:val="368"/>
        </w:trPr>
        <w:tc>
          <w:tcPr>
            <w:tcW w:w="534" w:type="dxa"/>
            <w:vMerge w:val="restart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85" w:type="dxa"/>
            <w:vMerge w:val="restart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Грамотность (отсутствие ошибок)</w:t>
            </w:r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+3</w:t>
            </w:r>
          </w:p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C0" w:rsidRPr="00F60EE0" w:rsidTr="002E43C0">
        <w:trPr>
          <w:trHeight w:val="737"/>
        </w:trPr>
        <w:tc>
          <w:tcPr>
            <w:tcW w:w="534" w:type="dxa"/>
            <w:vMerge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  <w:vMerge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- 1, 2, 3.</w:t>
            </w: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C0" w:rsidRPr="00F60EE0" w:rsidTr="002E43C0">
        <w:tc>
          <w:tcPr>
            <w:tcW w:w="534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85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ИКТ – компетентность учителя</w:t>
            </w:r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C0" w:rsidRPr="00F60EE0" w:rsidTr="002E43C0">
        <w:tc>
          <w:tcPr>
            <w:tcW w:w="534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Целесообразность и необходимость применения ИКТ</w:t>
            </w:r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C0" w:rsidRPr="00F60EE0" w:rsidTr="002E43C0">
        <w:tc>
          <w:tcPr>
            <w:tcW w:w="534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использование готовых мультимедиа-ресурсов (работа звука и видео, обрезка рисунков, качество и сочетаемость рисунков.)</w:t>
            </w:r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C0" w:rsidRPr="00F60EE0" w:rsidTr="002E43C0">
        <w:tc>
          <w:tcPr>
            <w:tcW w:w="534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Эргономичность оформления (читаемость текста, цветовая палитра, контрастность, стиль оформления)</w:t>
            </w:r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C0" w:rsidRPr="00F60EE0" w:rsidTr="002E43C0">
        <w:tc>
          <w:tcPr>
            <w:tcW w:w="534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средств интерактивного оборудования на разных этапах урока.</w:t>
            </w:r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C0" w:rsidRPr="00F60EE0" w:rsidTr="002E43C0">
        <w:tc>
          <w:tcPr>
            <w:tcW w:w="534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интерактивного оборудования по назначению.</w:t>
            </w:r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C0" w:rsidRPr="00F60EE0" w:rsidTr="002E43C0">
        <w:tc>
          <w:tcPr>
            <w:tcW w:w="534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Вовлеченность учащихся в работу с интерактивным оборудованием</w:t>
            </w:r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C0" w:rsidRPr="00F60EE0" w:rsidTr="002E43C0">
        <w:tc>
          <w:tcPr>
            <w:tcW w:w="534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85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Видеовыступление</w:t>
            </w:r>
            <w:proofErr w:type="spellEnd"/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Техническую сложность, техническое качество </w:t>
            </w:r>
            <w:proofErr w:type="spellStart"/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видеовыступления</w:t>
            </w:r>
            <w:proofErr w:type="spellEnd"/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члены экспертной комиссии не оценивают. Рассматривается только содержание выступления участника Конкурса. </w:t>
            </w:r>
          </w:p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Критерии:</w:t>
            </w: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Логичность изложения материала. Раскрытие темы. Доступность изложения. Эффективность применения ИКТ. </w:t>
            </w:r>
            <w:proofErr w:type="spellStart"/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Способыи</w:t>
            </w:r>
            <w:proofErr w:type="spellEnd"/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достижения результативности и эффективности для выполнения задач своей профессиональной или учебной деятельности. Доказательность принимаемых решений, умение аргументировать свои заключения, выводы.</w:t>
            </w:r>
          </w:p>
        </w:tc>
        <w:tc>
          <w:tcPr>
            <w:tcW w:w="720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0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43C0" w:rsidRPr="00F60EE0" w:rsidRDefault="002E43C0" w:rsidP="00F60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0EE0" w:rsidRPr="00F60EE0" w:rsidRDefault="00F60EE0" w:rsidP="00F60E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60EE0" w:rsidRPr="00F6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E0"/>
    <w:rsid w:val="002E43C0"/>
    <w:rsid w:val="00652650"/>
    <w:rsid w:val="00F6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чсш</dc:creator>
  <cp:lastModifiedBy>чсш</cp:lastModifiedBy>
  <cp:revision>2</cp:revision>
  <cp:lastPrinted>2017-03-20T09:43:00Z</cp:lastPrinted>
  <dcterms:created xsi:type="dcterms:W3CDTF">2017-03-20T09:47:00Z</dcterms:created>
  <dcterms:modified xsi:type="dcterms:W3CDTF">2017-03-20T09:47:00Z</dcterms:modified>
</cp:coreProperties>
</file>