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" w:line="259" w:lineRule="auto"/>
        <w:ind w:left="118" w:right="0" w:firstLine="0"/>
        <w:jc w:val="center"/>
      </w:pPr>
      <w:r>
        <w:rPr>
          <w:b/>
        </w:rPr>
        <w:t xml:space="preserve">  </w:t>
      </w:r>
    </w:p>
    <w:p>
      <w:pPr>
        <w:spacing w:after="2" w:line="259" w:lineRule="auto"/>
        <w:ind w:left="10" w:right="7" w:hanging="10"/>
        <w:jc w:val="center"/>
      </w:pPr>
      <w:r>
        <w:rPr>
          <w:b/>
        </w:rPr>
        <w:t xml:space="preserve">АННОТАЦИЯ К РАБОЧЕЙ ПРОГРАММЕ    </w:t>
      </w:r>
    </w:p>
    <w:p>
      <w:pPr>
        <w:spacing w:after="2" w:line="259" w:lineRule="auto"/>
        <w:ind w:left="10" w:right="7" w:hanging="10"/>
        <w:jc w:val="center"/>
      </w:pPr>
      <w:r>
        <w:rPr>
          <w:b/>
        </w:rPr>
        <w:t xml:space="preserve">ПО ЛИТЕРАТУРНОМУ ЧТЕНИЮ  1 КЛАССА </w:t>
      </w:r>
    </w:p>
    <w:p>
      <w:pPr>
        <w:spacing w:after="2" w:line="259" w:lineRule="auto"/>
        <w:ind w:left="10" w:right="2" w:hanging="10"/>
        <w:jc w:val="center"/>
      </w:pPr>
      <w:r>
        <w:rPr>
          <w:b/>
        </w:rPr>
        <w:t xml:space="preserve">(2018-2019 учебный год) </w:t>
      </w:r>
    </w:p>
    <w:p>
      <w:pPr>
        <w:spacing w:after="18" w:line="259" w:lineRule="auto"/>
        <w:ind w:left="58" w:right="0" w:firstLine="0"/>
        <w:jc w:val="center"/>
      </w:pPr>
      <w:r>
        <w:rPr>
          <w:b/>
        </w:rPr>
        <w:t xml:space="preserve"> </w:t>
      </w:r>
    </w:p>
    <w:p>
      <w:pPr>
        <w:spacing w:after="23" w:line="259" w:lineRule="auto"/>
        <w:ind w:firstLine="0"/>
        <w:jc w:val="right"/>
      </w:pPr>
      <w:r>
        <w:t xml:space="preserve">Рабочая программа по учебному предмету составлена на основе программы авт. </w:t>
      </w:r>
    </w:p>
    <w:p>
      <w:pPr>
        <w:ind w:left="-15" w:right="0" w:firstLine="0"/>
      </w:pPr>
      <w:r>
        <w:t xml:space="preserve">Климанова Л.Ф., Бойкина М.В. «Литературное чтение. Рабочие программы: 1-4 классы»,  Серия «Школа России». - М.: «Просвещение», 2014, положения о рабочей программе учебного предмета, курса. </w:t>
      </w:r>
    </w:p>
    <w:p>
      <w:pPr>
        <w:ind w:left="-15" w:right="0"/>
      </w:pPr>
      <w:r>
        <w:t xml:space="preserve">Учебный предмет «Литературное чтение» направлен на достижение следующих </w:t>
      </w:r>
      <w:r>
        <w:rPr>
          <w:b/>
        </w:rPr>
        <w:t xml:space="preserve">целей:  </w:t>
      </w:r>
    </w:p>
    <w:p>
      <w:pPr>
        <w:ind w:left="708" w:right="0" w:firstLine="0"/>
      </w:pPr>
      <w:r>
        <w:t xml:space="preserve">овладение осознанным, правильным, беглым и выразительным чтением как </w:t>
      </w:r>
    </w:p>
    <w:p>
      <w:pPr>
        <w:ind w:left="693" w:right="0" w:hanging="708"/>
      </w:pPr>
      <w:r>
        <w:t xml:space="preserve">базовым навыком в системе образования младших школьников;  совершенствование всех видов речевой деятельности, обеспечивающих умение </w:t>
      </w:r>
    </w:p>
    <w:p>
      <w:pPr>
        <w:ind w:left="693" w:right="4671" w:hanging="708"/>
      </w:pPr>
      <w:r>
        <w:t xml:space="preserve">работать с разными видами текстов;  развитие интереса к чтению и книге;  </w:t>
      </w:r>
    </w:p>
    <w:p>
      <w:pPr>
        <w:ind w:left="-15" w:right="0"/>
      </w:pPr>
      <w:r>
        <w:t xml:space="preserve">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  </w:t>
      </w:r>
    </w:p>
    <w:p>
      <w:pPr>
        <w:tabs>
          <w:tab w:val="center" w:pos="1458"/>
          <w:tab w:val="center" w:pos="3217"/>
          <w:tab w:val="center" w:pos="4795"/>
          <w:tab w:val="center" w:pos="5708"/>
          <w:tab w:val="center" w:pos="6347"/>
          <w:tab w:val="center" w:pos="6985"/>
          <w:tab w:val="center" w:pos="7714"/>
          <w:tab w:val="right" w:pos="9359"/>
        </w:tabs>
        <w:ind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t xml:space="preserve">формирование </w:t>
      </w:r>
      <w:r>
        <w:tab/>
      </w:r>
      <w:r>
        <w:t xml:space="preserve">эстетического </w:t>
      </w:r>
      <w:r>
        <w:tab/>
      </w:r>
      <w:r>
        <w:t xml:space="preserve">отношения </w:t>
      </w:r>
      <w:r>
        <w:tab/>
      </w:r>
      <w:r>
        <w:t xml:space="preserve">к </w:t>
      </w:r>
      <w:r>
        <w:tab/>
      </w:r>
      <w:r>
        <w:t xml:space="preserve">слову </w:t>
      </w:r>
      <w:r>
        <w:tab/>
      </w:r>
      <w:r>
        <w:t xml:space="preserve">и </w:t>
      </w:r>
      <w:r>
        <w:tab/>
      </w:r>
      <w:r>
        <w:t xml:space="preserve">умения </w:t>
      </w:r>
      <w:r>
        <w:tab/>
      </w:r>
      <w:r>
        <w:t xml:space="preserve">понимать </w:t>
      </w:r>
    </w:p>
    <w:p>
      <w:pPr>
        <w:ind w:left="-15" w:right="0" w:firstLine="0"/>
      </w:pPr>
      <w:r>
        <w:t xml:space="preserve">художественное произведение;  </w:t>
      </w:r>
    </w:p>
    <w:p>
      <w:pPr>
        <w:tabs>
          <w:tab w:val="center" w:pos="1319"/>
          <w:tab w:val="center" w:pos="3067"/>
          <w:tab w:val="center" w:pos="4516"/>
          <w:tab w:val="center" w:pos="5683"/>
          <w:tab w:val="center" w:pos="7168"/>
          <w:tab w:val="right" w:pos="9359"/>
        </w:tabs>
        <w:ind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t xml:space="preserve">обогащение </w:t>
      </w:r>
      <w:r>
        <w:tab/>
      </w:r>
      <w:r>
        <w:t xml:space="preserve">нравственного </w:t>
      </w:r>
      <w:r>
        <w:tab/>
      </w:r>
      <w:r>
        <w:t xml:space="preserve">опыта </w:t>
      </w:r>
      <w:r>
        <w:tab/>
      </w:r>
      <w:r>
        <w:t xml:space="preserve">младших </w:t>
      </w:r>
      <w:r>
        <w:tab/>
      </w:r>
      <w:r>
        <w:t xml:space="preserve">школьников </w:t>
      </w:r>
      <w:r>
        <w:tab/>
      </w:r>
      <w:r>
        <w:t xml:space="preserve">средствами </w:t>
      </w:r>
    </w:p>
    <w:p>
      <w:pPr>
        <w:ind w:left="-15" w:right="0" w:firstLine="0"/>
      </w:pPr>
      <w:r>
        <w:t xml:space="preserve">художественной литературы; 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 </w:t>
      </w:r>
    </w:p>
    <w:p>
      <w:pPr>
        <w:spacing w:after="10"/>
        <w:ind w:left="708" w:right="0" w:firstLine="0"/>
      </w:pPr>
      <w:r>
        <w:t xml:space="preserve">Основными </w:t>
      </w:r>
      <w:r>
        <w:rPr>
          <w:b/>
        </w:rPr>
        <w:t>задачами</w:t>
      </w:r>
      <w:r>
        <w:t xml:space="preserve"> курса являются:  </w:t>
      </w:r>
    </w:p>
    <w:p>
      <w:pPr>
        <w:ind w:left="708" w:right="0" w:firstLine="0"/>
      </w:pPr>
      <w:r>
        <w:t xml:space="preserve">развивать у учащихся способность воспринимать художественное произведение, </w:t>
      </w:r>
    </w:p>
    <w:p>
      <w:pPr>
        <w:ind w:left="693" w:right="0" w:hanging="708"/>
      </w:pPr>
      <w:r>
        <w:t xml:space="preserve">сопереживать героям, эмоционально откликаться на прочитанное;  учить школьников чувствовать и понимать образный язык художественного </w:t>
      </w:r>
    </w:p>
    <w:p>
      <w:pPr>
        <w:ind w:left="-15" w:right="0" w:firstLine="0"/>
      </w:pPr>
      <w:r>
        <w:t xml:space="preserve">произведения, выразительные средства языка, развивать образное мышление; 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 развивать поэтический слух детей, накапливать эстетический опыт слушания </w:t>
      </w:r>
    </w:p>
    <w:p>
      <w:pPr>
        <w:ind w:left="-15" w:right="0" w:firstLine="0"/>
      </w:pPr>
      <w:r>
        <w:t xml:space="preserve">произведений, воспитывать художественный вкус; 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 обогащать чувственный опыт ребѐнка, его реальные представления об </w:t>
      </w:r>
    </w:p>
    <w:p>
      <w:pPr>
        <w:ind w:left="-15" w:right="0" w:firstLine="0"/>
      </w:pPr>
      <w:r>
        <w:t xml:space="preserve">окружающем мире и природе;  формировать эстетическое отношение ребѐнка к жизни, приобщая его к чтению художественной литературы; формировать потребность в постоянном чтении книг, развивать интерес к самостоятельному литературному творчеству;  создавать условия для формирования потребности в самостоятельном чтении художественных 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ребѐнка;  обеспечивать развитие речи школьников, формировать навык чтения и речевые </w:t>
      </w:r>
    </w:p>
    <w:p>
      <w:pPr>
        <w:ind w:left="693" w:right="592" w:hanging="708"/>
      </w:pPr>
      <w:r>
        <w:t xml:space="preserve">умения;  работать с различными типами текстов, в том числе научно - познавательным.  </w:t>
      </w:r>
    </w:p>
    <w:p>
      <w:pPr>
        <w:ind w:left="708" w:right="0" w:firstLine="0"/>
      </w:pPr>
      <w:r>
        <w:rPr>
          <w:b/>
        </w:rPr>
        <w:t>Ценностные ориентиры</w:t>
      </w:r>
      <w:r>
        <w:t xml:space="preserve"> содержания учебного предмета: </w:t>
      </w:r>
    </w:p>
    <w:p>
      <w:pPr>
        <w:numPr>
          <w:ilvl w:val="0"/>
          <w:numId w:val="1"/>
        </w:numPr>
        <w:ind w:right="0"/>
      </w:pPr>
      <w: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 </w:t>
      </w:r>
    </w:p>
    <w:p>
      <w:pPr>
        <w:numPr>
          <w:ilvl w:val="0"/>
          <w:numId w:val="1"/>
        </w:numPr>
        <w:spacing w:after="3"/>
        <w:ind w:right="0"/>
      </w:pPr>
      <w:r>
        <w:t xml:space="preserve"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 </w:t>
      </w:r>
    </w:p>
    <w:p>
      <w:pPr>
        <w:numPr>
          <w:ilvl w:val="0"/>
          <w:numId w:val="1"/>
        </w:numPr>
        <w:spacing w:after="3"/>
        <w:ind w:right="0"/>
      </w:pPr>
      <w:r>
        <w:t xml:space="preserve"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еѐ для расширения своих знаний об окружающем мире.  </w:t>
      </w:r>
    </w:p>
    <w:p>
      <w:pPr>
        <w:numPr>
          <w:ilvl w:val="0"/>
          <w:numId w:val="1"/>
        </w:numPr>
        <w:spacing w:after="0"/>
        <w:ind w:right="0"/>
      </w:pPr>
      <w:r>
        <w:t xml:space="preserve"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 </w:t>
      </w:r>
    </w:p>
    <w:p>
      <w:pPr>
        <w:numPr>
          <w:ilvl w:val="0"/>
          <w:numId w:val="1"/>
        </w:numPr>
        <w:ind w:right="0"/>
      </w:pPr>
      <w: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приѐмами работы с текстом, пониманием прочитанного и прослушанного произведения, знанием книг, умением их самостоятельно выбрать и оценить. </w:t>
      </w:r>
    </w:p>
    <w:p>
      <w:pPr>
        <w:numPr>
          <w:ilvl w:val="0"/>
          <w:numId w:val="1"/>
        </w:numPr>
        <w:ind w:right="0"/>
      </w:pPr>
      <w:r>
        <w:t xml:space="preserve">Учебный предмет  пробуждает интерес учащихся к чтению художественных произведений.  </w:t>
      </w:r>
    </w:p>
    <w:p>
      <w:pPr>
        <w:ind w:left="-15" w:right="0"/>
      </w:pPr>
      <w:r>
        <w:t xml:space="preserve">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  </w:t>
      </w:r>
    </w:p>
    <w:p>
      <w:pPr>
        <w:ind w:left="-15" w:right="0"/>
      </w:pPr>
      <w:r>
        <w:t xml:space="preserve">Учебный предмет создаѐт содержательную базу и для формирования универсальных учебных действий: личностных и метапредметных (регулятивных, познавательных, коммуникативных) с приоритетом (из-за специфики предмета) развития личностных (прежде всего, ценно-смысловых), познавательных и коммуникативных.  </w:t>
      </w:r>
    </w:p>
    <w:p>
      <w:pPr>
        <w:spacing w:after="9"/>
        <w:ind w:left="-15" w:right="0"/>
      </w:pPr>
      <w:r>
        <w:t xml:space="preserve">Значительное место в курсе «Литературное чтение» занимают задания творческого характера. Особое место среди них отводится заданиям, организующим обучение словесному творчеству:  </w:t>
      </w:r>
    </w:p>
    <w:p>
      <w:pPr>
        <w:ind w:left="-15" w:right="0"/>
      </w:pPr>
      <w:r>
        <w:t xml:space="preserve">созданию сочинений, отзывов, аннотаций, стилизаций (небылица, считалка, загадка, сказка) и др.  </w:t>
      </w:r>
    </w:p>
    <w:p>
      <w:pPr>
        <w:ind w:left="-15" w:right="0"/>
      </w:pPr>
      <w:r>
        <w:t xml:space="preserve">Содержание, последовательность изучения тем, объем программы полностью соответствует авторской программе. </w:t>
      </w:r>
    </w:p>
    <w:p>
      <w:pPr>
        <w:ind w:left="708" w:right="0" w:firstLine="0"/>
      </w:pPr>
      <w:r>
        <w:t xml:space="preserve">Срок реализации программы – 1 год. </w:t>
      </w:r>
    </w:p>
    <w:p>
      <w:pPr>
        <w:spacing w:after="0" w:line="280" w:lineRule="auto"/>
        <w:ind w:left="-15" w:right="-11"/>
        <w:jc w:val="left"/>
      </w:pPr>
      <w:r>
        <w:rPr>
          <w:b/>
        </w:rPr>
        <w:t xml:space="preserve">На изучение учебного предмета в 1 классе отводится 132ч (33 недели, 4 ч в неделю). </w:t>
      </w:r>
    </w:p>
    <w:p>
      <w:pPr>
        <w:ind w:left="-15" w:right="0"/>
      </w:pPr>
      <w:r>
        <w:t xml:space="preserve">Рабочая  программа включает в себя: пояснительную записку, планируемые результаты (личностные, метапредметные и предметные), содержание учебного предмета, тематическое планирование, лист корректировки рабочей программы. </w:t>
      </w:r>
    </w:p>
    <w:p>
      <w:pPr>
        <w:spacing w:after="0" w:line="280" w:lineRule="auto"/>
        <w:ind w:left="-15" w:right="-11"/>
        <w:jc w:val="left"/>
      </w:pPr>
      <w:r>
        <w:rPr>
          <w:b/>
        </w:rPr>
        <w:t xml:space="preserve">Рабочая  программа  ориентирована  на  использование  учебно-методического  комплекта:  </w:t>
      </w:r>
    </w:p>
    <w:p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tbl>
      <w:tblPr>
        <w:tblStyle w:val="4"/>
        <w:tblW w:w="11062" w:type="dxa"/>
        <w:tblInd w:w="-1136" w:type="dxa"/>
        <w:tblLayout w:type="fixed"/>
        <w:tblCellMar>
          <w:top w:w="7" w:type="dxa"/>
          <w:left w:w="106" w:type="dxa"/>
          <w:bottom w:w="0" w:type="dxa"/>
          <w:right w:w="24" w:type="dxa"/>
        </w:tblCellMar>
      </w:tblPr>
      <w:tblGrid>
        <w:gridCol w:w="569"/>
        <w:gridCol w:w="2552"/>
        <w:gridCol w:w="1985"/>
        <w:gridCol w:w="3971"/>
        <w:gridCol w:w="1985"/>
      </w:tblGrid>
      <w:tr>
        <w:tblPrEx>
          <w:tblLayout w:type="fixed"/>
          <w:tblCellMar>
            <w:top w:w="7" w:type="dxa"/>
            <w:left w:w="106" w:type="dxa"/>
            <w:bottom w:w="0" w:type="dxa"/>
            <w:right w:w="24" w:type="dxa"/>
          </w:tblCellMar>
        </w:tblPrEx>
        <w:trPr>
          <w:trHeight w:val="51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7" w:line="259" w:lineRule="auto"/>
              <w:ind w:left="36" w:right="0" w:firstLine="0"/>
              <w:jc w:val="left"/>
            </w:pPr>
            <w:r>
              <w:rPr>
                <w:b/>
                <w:sz w:val="22"/>
              </w:rPr>
              <w:t>Кл</w:t>
            </w:r>
          </w:p>
          <w:p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sz w:val="22"/>
              </w:rPr>
              <w:t xml:space="preserve">асс  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Авторская программа 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81" w:firstLine="0"/>
              <w:jc w:val="center"/>
            </w:pPr>
            <w:r>
              <w:rPr>
                <w:b/>
                <w:sz w:val="22"/>
              </w:rPr>
              <w:t xml:space="preserve">Учебник 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Методические и оценочные материалы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86" w:firstLine="0"/>
              <w:jc w:val="center"/>
            </w:pPr>
            <w:r>
              <w:rPr>
                <w:b/>
                <w:sz w:val="22"/>
              </w:rPr>
              <w:t xml:space="preserve">ЦОР </w:t>
            </w:r>
          </w:p>
        </w:tc>
      </w:tr>
      <w:tr>
        <w:tblPrEx>
          <w:tblLayout w:type="fixed"/>
          <w:tblCellMar>
            <w:top w:w="7" w:type="dxa"/>
            <w:left w:w="106" w:type="dxa"/>
            <w:bottom w:w="0" w:type="dxa"/>
            <w:right w:w="24" w:type="dxa"/>
          </w:tblCellMar>
        </w:tblPrEx>
        <w:trPr>
          <w:trHeight w:val="76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8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36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Климанова Л. Ф., Бойкина М. В. </w:t>
            </w:r>
          </w:p>
          <w:p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Литературное чтение.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36" w:lineRule="auto"/>
              <w:ind w:left="65" w:right="0" w:firstLine="0"/>
              <w:jc w:val="left"/>
            </w:pPr>
            <w:r>
              <w:rPr>
                <w:sz w:val="22"/>
              </w:rPr>
              <w:t xml:space="preserve">Климанова Л. Ф., Горецкий В. Г., </w:t>
            </w:r>
          </w:p>
          <w:p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Голованова М. В.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4" w:right="83" w:firstLine="0"/>
              <w:jc w:val="left"/>
            </w:pPr>
            <w:r>
              <w:rPr>
                <w:sz w:val="22"/>
              </w:rPr>
              <w:t xml:space="preserve">1.Стефаненко Н. А. Литературное чтение. Методические рекомендации. 1 класс. М.: Просвещение, 2017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4" w:right="0" w:hanging="34"/>
              <w:jc w:val="left"/>
            </w:pPr>
            <w:r>
              <w:rPr>
                <w:sz w:val="22"/>
              </w:rPr>
              <w:t xml:space="preserve">Аудиоприложение к учебнику «Литературное </w:t>
            </w:r>
          </w:p>
        </w:tc>
      </w:tr>
      <w:tr>
        <w:tblPrEx>
          <w:tblLayout w:type="fixed"/>
          <w:tblCellMar>
            <w:top w:w="7" w:type="dxa"/>
            <w:left w:w="106" w:type="dxa"/>
            <w:bottom w:w="0" w:type="dxa"/>
            <w:right w:w="24" w:type="dxa"/>
          </w:tblCellMar>
        </w:tblPrEx>
        <w:trPr>
          <w:trHeight w:val="2864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8" w:line="238" w:lineRule="auto"/>
              <w:ind w:left="34" w:right="0" w:firstLine="0"/>
              <w:jc w:val="left"/>
            </w:pPr>
            <w:r>
              <w:rPr>
                <w:sz w:val="22"/>
              </w:rPr>
              <w:t xml:space="preserve">Рабочие программы. Предметная линия учебников «Школа </w:t>
            </w:r>
          </w:p>
          <w:p>
            <w:pPr>
              <w:spacing w:after="35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России». 1-4 классы </w:t>
            </w:r>
          </w:p>
          <w:p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М.: Просвещение, 2014</w:t>
            </w:r>
            <w:r>
              <w:t xml:space="preserve"> </w:t>
            </w:r>
          </w:p>
          <w:p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и др. </w:t>
            </w:r>
          </w:p>
          <w:p>
            <w:pPr>
              <w:spacing w:after="39" w:line="238" w:lineRule="auto"/>
              <w:ind w:left="65" w:right="0" w:firstLine="0"/>
              <w:jc w:val="left"/>
            </w:pPr>
            <w:r>
              <w:rPr>
                <w:sz w:val="22"/>
              </w:rPr>
              <w:t xml:space="preserve">Литературное чтение. Учебник. 1 класс. В 2 </w:t>
            </w:r>
          </w:p>
          <w:p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2"/>
              </w:rPr>
              <w:t>частях Просвещение, 201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ru-RU"/>
              </w:rPr>
              <w:t>г</w:t>
            </w:r>
          </w:p>
          <w:p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8" w:line="238" w:lineRule="auto"/>
              <w:ind w:left="60" w:right="56" w:firstLine="0"/>
            </w:pPr>
            <w:r>
              <w:rPr>
                <w:sz w:val="22"/>
              </w:rPr>
              <w:t xml:space="preserve">2.Бойкина М. В., Илюшин Л. С., Галактионова Т. Г. и др. Литературное чтение. Поурочные разработки. Технологические карты уроков. 1 </w:t>
            </w:r>
          </w:p>
          <w:p>
            <w:pPr>
              <w:spacing w:after="3" w:line="259" w:lineRule="auto"/>
              <w:ind w:left="60" w:right="0" w:firstLine="0"/>
              <w:jc w:val="left"/>
            </w:pPr>
            <w:r>
              <w:rPr>
                <w:sz w:val="22"/>
              </w:rPr>
              <w:t>класс Просвещение, 201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  <w:lang w:val="ru-RU"/>
              </w:rPr>
              <w:t>г</w:t>
            </w:r>
          </w:p>
          <w:p>
            <w:pPr>
              <w:spacing w:after="39" w:line="260" w:lineRule="auto"/>
              <w:ind w:right="0" w:firstLine="0"/>
              <w:jc w:val="left"/>
            </w:pPr>
            <w:r>
              <w:rPr>
                <w:sz w:val="22"/>
              </w:rPr>
              <w:t xml:space="preserve">3.Стефаненко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Н.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А. </w:t>
            </w:r>
            <w:r>
              <w:rPr>
                <w:sz w:val="22"/>
              </w:rPr>
              <w:tab/>
            </w:r>
          </w:p>
          <w:p>
            <w:pPr>
              <w:spacing w:after="29" w:line="238" w:lineRule="auto"/>
              <w:ind w:right="0" w:firstLine="0"/>
            </w:pPr>
            <w:r>
              <w:t xml:space="preserve">4.Бойкина М. В., Виноградская Л. А. Литературное чтение. Рабочая </w:t>
            </w:r>
          </w:p>
          <w:p>
            <w:pPr>
              <w:spacing w:after="3" w:line="259" w:lineRule="auto"/>
              <w:ind w:left="60" w:right="0" w:firstLine="0"/>
              <w:jc w:val="left"/>
            </w:pPr>
            <w:r>
              <w:t>тетрадь. 1 класс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Просвещение, 201</w:t>
            </w:r>
            <w:r>
              <w:rPr>
                <w:sz w:val="22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" w:line="238" w:lineRule="auto"/>
              <w:ind w:left="34" w:right="0" w:firstLine="0"/>
              <w:jc w:val="left"/>
            </w:pPr>
            <w:r>
              <w:rPr>
                <w:sz w:val="22"/>
              </w:rPr>
              <w:t xml:space="preserve">чтение», 1 класс, авт. Климанова Л. Ф., Горецкий В. </w:t>
            </w:r>
          </w:p>
          <w:p>
            <w:pPr>
              <w:spacing w:after="0" w:line="26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Г., Голованова М. В. </w:t>
            </w:r>
          </w:p>
          <w:p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>
      <w:pPr>
        <w:spacing w:after="0" w:line="259" w:lineRule="auto"/>
        <w:ind w:right="4260" w:firstLine="0"/>
        <w:jc w:val="right"/>
      </w:pPr>
      <w:r>
        <w:rPr>
          <w:b/>
        </w:rPr>
        <w:t xml:space="preserve"> </w:t>
      </w:r>
    </w:p>
    <w:p>
      <w:pPr>
        <w:spacing w:after="0" w:line="259" w:lineRule="auto"/>
        <w:ind w:right="4620" w:firstLine="0"/>
        <w:jc w:val="right"/>
      </w:pPr>
      <w:r>
        <w:rPr>
          <w:b/>
        </w:rPr>
        <w:t xml:space="preserve"> </w:t>
      </w:r>
    </w:p>
    <w:p>
      <w:pPr>
        <w:spacing w:after="0" w:line="259" w:lineRule="auto"/>
        <w:ind w:right="4620" w:firstLine="0"/>
        <w:jc w:val="right"/>
      </w:pPr>
      <w:r>
        <w:rPr>
          <w:b/>
        </w:rPr>
        <w:t xml:space="preserve"> </w:t>
      </w:r>
    </w:p>
    <w:p>
      <w:pPr>
        <w:spacing w:after="0" w:line="259" w:lineRule="auto"/>
        <w:ind w:right="4620" w:firstLine="0"/>
        <w:jc w:val="right"/>
      </w:pPr>
      <w:r>
        <w:rPr>
          <w:b/>
        </w:rPr>
        <w:t xml:space="preserve"> </w:t>
      </w:r>
    </w:p>
    <w:p>
      <w:pPr>
        <w:spacing w:after="0" w:line="259" w:lineRule="auto"/>
        <w:ind w:right="4620" w:firstLine="0"/>
        <w:jc w:val="right"/>
      </w:pPr>
      <w:r>
        <w:rPr>
          <w:b/>
        </w:rPr>
        <w:t xml:space="preserve"> </w:t>
      </w:r>
    </w:p>
    <w:p>
      <w:pPr>
        <w:spacing w:after="0" w:line="259" w:lineRule="auto"/>
        <w:ind w:right="4620" w:firstLine="0"/>
        <w:jc w:val="right"/>
      </w:pPr>
      <w:r>
        <w:rPr>
          <w:b/>
        </w:rPr>
        <w:t xml:space="preserve"> </w:t>
      </w:r>
    </w:p>
    <w:p>
      <w:pPr>
        <w:spacing w:after="0" w:line="259" w:lineRule="auto"/>
        <w:ind w:right="4620" w:firstLine="0"/>
        <w:jc w:val="right"/>
      </w:pPr>
      <w:r>
        <w:rPr>
          <w:b/>
        </w:rPr>
        <w:t xml:space="preserve"> </w:t>
      </w:r>
    </w:p>
    <w:p>
      <w:pPr>
        <w:spacing w:after="0" w:line="259" w:lineRule="auto"/>
        <w:ind w:right="4620" w:firstLine="0"/>
        <w:jc w:val="right"/>
      </w:pPr>
      <w:r>
        <w:rPr>
          <w:b/>
        </w:rPr>
        <w:t xml:space="preserve"> </w:t>
      </w:r>
    </w:p>
    <w:p>
      <w:pPr>
        <w:spacing w:after="0" w:line="259" w:lineRule="auto"/>
        <w:ind w:right="4620" w:firstLine="0"/>
        <w:jc w:val="right"/>
      </w:pPr>
      <w:r>
        <w:rPr>
          <w:b/>
        </w:rPr>
        <w:t xml:space="preserve"> </w:t>
      </w:r>
    </w:p>
    <w:p>
      <w:pPr>
        <w:spacing w:after="0" w:line="259" w:lineRule="auto"/>
        <w:ind w:right="4620" w:firstLine="0"/>
        <w:jc w:val="right"/>
      </w:pPr>
      <w:r>
        <w:rPr>
          <w:b/>
        </w:rPr>
        <w:t xml:space="preserve"> </w:t>
      </w:r>
    </w:p>
    <w:p>
      <w:pPr>
        <w:spacing w:after="0" w:line="259" w:lineRule="auto"/>
        <w:ind w:right="0" w:firstLine="0"/>
        <w:jc w:val="left"/>
      </w:pPr>
      <w:r>
        <w:t xml:space="preserve"> </w:t>
      </w:r>
    </w:p>
    <w:sectPr>
      <w:pgSz w:w="11906" w:h="16838"/>
      <w:pgMar w:top="571" w:right="846" w:bottom="1181" w:left="170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3187"/>
    <w:multiLevelType w:val="multilevel"/>
    <w:tmpl w:val="2F743187"/>
    <w:lvl w:ilvl="0" w:tentative="0">
      <w:start w:val="1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EF"/>
    <w:rsid w:val="009368F3"/>
    <w:rsid w:val="00FD18EF"/>
    <w:rsid w:val="135839B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34" w:line="249" w:lineRule="auto"/>
      <w:ind w:right="4" w:firstLine="698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6102</Characters>
  <Lines>50</Lines>
  <Paragraphs>14</Paragraphs>
  <ScaleCrop>false</ScaleCrop>
  <LinksUpToDate>false</LinksUpToDate>
  <CharactersWithSpaces>7158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2018-10-09T07:45:00Z</dcterms:created>
  <dc:creator>Рабочий ноутбук)</dc:creator>
  <cp:lastModifiedBy>Admin</cp:lastModifiedBy>
  <dcterms:modified xsi:type="dcterms:W3CDTF">2018-10-09T08:22:07Z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