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литературному чтению</w:t>
      </w:r>
    </w:p>
    <w:p>
      <w:pPr>
        <w:shd w:val="clear" w:color="auto" w:fill="FFFFFF"/>
        <w:suppressAutoHyphens/>
        <w:ind w:right="91"/>
        <w:jc w:val="center"/>
        <w:rPr>
          <w:b/>
        </w:rPr>
      </w:pPr>
      <w:r>
        <w:rPr>
          <w:b/>
        </w:rPr>
        <w:t>3 класс, «Школа России», 2018-2019 учебный год</w:t>
      </w:r>
    </w:p>
    <w:p>
      <w:pPr>
        <w:ind w:firstLine="709"/>
        <w:jc w:val="center"/>
        <w:rPr>
          <w:b/>
        </w:rPr>
      </w:pPr>
    </w:p>
    <w:p>
      <w:pPr>
        <w:pStyle w:val="4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Рабочая программа по литературному чтению для 3 класса разработана на основе авторской программы Л.Ф. Климановой, М.В. Бойкиной (Москва. Просвещение, 2014 год; методических рекомендаций по литературному чтению Н.А. Стефаненко</w:t>
      </w:r>
      <w:bookmarkStart w:id="0" w:name="_GoBack"/>
      <w:bookmarkEnd w:id="0"/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2017</w:t>
      </w:r>
    </w:p>
    <w:p>
      <w:pPr>
        <w:pStyle w:val="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>
      <w:pPr>
        <w:jc w:val="both"/>
        <w:rPr>
          <w:rFonts w:eastAsia="Calibri"/>
        </w:rPr>
      </w:pPr>
      <w:r>
        <w:rPr>
          <w:rFonts w:eastAsia="Calibri"/>
        </w:rPr>
        <w:t>- овладение осознанным, правильным, беглым и вырази</w:t>
      </w:r>
      <w:r>
        <w:rPr>
          <w:rFonts w:eastAsia="Calibri"/>
        </w:rPr>
        <w:softHyphen/>
      </w:r>
      <w:r>
        <w:rPr>
          <w:rFonts w:eastAsia="Calibri"/>
        </w:rPr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rFonts w:eastAsia="Calibri"/>
        </w:rPr>
        <w:softHyphen/>
      </w:r>
      <w:r>
        <w:rPr>
          <w:rFonts w:eastAsia="Calibri"/>
        </w:rPr>
        <w:t>дами текстов; развитие интереса к чтению и книге; формиро</w:t>
      </w:r>
      <w:r>
        <w:rPr>
          <w:rFonts w:eastAsia="Calibri"/>
        </w:rPr>
        <w:softHyphen/>
      </w:r>
      <w:r>
        <w:rPr>
          <w:rFonts w:eastAsia="Calibri"/>
        </w:rPr>
        <w:t>вание читательского кругозора и приобретение опыта в выборе книг и самостоятельной читательской деятельности;</w:t>
      </w:r>
    </w:p>
    <w:p>
      <w:pPr>
        <w:jc w:val="both"/>
        <w:rPr>
          <w:rFonts w:eastAsia="Calibri"/>
        </w:rPr>
      </w:pPr>
      <w:r>
        <w:rPr>
          <w:rFonts w:eastAsia="Calibri"/>
        </w:rPr>
        <w:t>- развитие художественно-творческих и познавательных способностей, эмоциональной отзывчивости при чтении художе</w:t>
      </w:r>
      <w:r>
        <w:rPr>
          <w:rFonts w:eastAsia="Calibri"/>
        </w:rPr>
        <w:softHyphen/>
      </w:r>
      <w:r>
        <w:rPr>
          <w:rFonts w:eastAsia="Calibri"/>
        </w:rPr>
        <w:t>ственных произведений; формирование эстетического отноше</w:t>
      </w:r>
      <w:r>
        <w:rPr>
          <w:rFonts w:eastAsia="Calibri"/>
        </w:rPr>
        <w:softHyphen/>
      </w:r>
      <w:r>
        <w:rPr>
          <w:rFonts w:eastAsia="Calibri"/>
        </w:rPr>
        <w:t>ния к слову и умения понимать художественное произведение;</w:t>
      </w:r>
    </w:p>
    <w:p>
      <w:pPr>
        <w:jc w:val="both"/>
        <w:rPr>
          <w:rFonts w:eastAsia="Calibri"/>
        </w:rPr>
      </w:pPr>
      <w:r>
        <w:rPr>
          <w:rFonts w:eastAsia="Calibri"/>
        </w:rPr>
        <w:t>- обогащение нравственного опыта младших школьников средствами художественной литературы; формирование нрав</w:t>
      </w:r>
      <w:r>
        <w:rPr>
          <w:rFonts w:eastAsia="Calibri"/>
        </w:rPr>
        <w:softHyphen/>
      </w:r>
      <w:r>
        <w:rPr>
          <w:rFonts w:eastAsia="Calibri"/>
        </w:rPr>
        <w:t>ственных представлений о добре, дружбе, правде и ответствен</w:t>
      </w:r>
      <w:r>
        <w:rPr>
          <w:rFonts w:eastAsia="Calibri"/>
        </w:rPr>
        <w:softHyphen/>
      </w:r>
      <w:r>
        <w:rPr>
          <w:rFonts w:eastAsia="Calibri"/>
        </w:rPr>
        <w:t>ности; воспитание интереса и уважения к отечественной куль</w:t>
      </w:r>
      <w:r>
        <w:rPr>
          <w:rFonts w:eastAsia="Calibri"/>
        </w:rPr>
        <w:softHyphen/>
      </w:r>
      <w:r>
        <w:rPr>
          <w:rFonts w:eastAsia="Calibri"/>
        </w:rPr>
        <w:t>туре и культуре народов многонациональной России и других стран.</w:t>
      </w:r>
    </w:p>
    <w:p>
      <w:pPr>
        <w:ind w:firstLine="708"/>
        <w:jc w:val="both"/>
        <w:rPr>
          <w:rFonts w:eastAsiaTheme="minorHAnsi"/>
          <w:b/>
          <w:i/>
        </w:rPr>
      </w:pPr>
      <w:r>
        <w:rPr>
          <w:b/>
          <w:i/>
        </w:rPr>
        <w:t>Задачи:</w:t>
      </w:r>
    </w:p>
    <w:p>
      <w:pPr>
        <w:jc w:val="both"/>
      </w:pPr>
      <w:r>
        <w:t>- 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>
      <w:pPr>
        <w:jc w:val="both"/>
      </w:pPr>
      <w:r>
        <w:t>- 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>
      <w:pPr>
        <w:jc w:val="both"/>
      </w:pPr>
      <w: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>
      <w:pPr>
        <w:jc w:val="both"/>
      </w:pPr>
      <w:r>
        <w:t>- развивать поэтический слух детей, накапливать эстетический опыт слушания произведений, воспитывать художественный вкус;</w:t>
      </w:r>
    </w:p>
    <w:p>
      <w:pPr>
        <w:jc w:val="both"/>
      </w:pPr>
      <w:r>
        <w:t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>
      <w:pPr>
        <w:jc w:val="both"/>
      </w:pPr>
      <w:r>
        <w:t>- обогащать чувственный опыт ребёнка, его реальные представления об окружающем мире и природе;</w:t>
      </w:r>
    </w:p>
    <w:p>
      <w:pPr>
        <w:jc w:val="both"/>
      </w:pPr>
      <w:r>
        <w:t>- формировать эстетическое отношение ребёнка к жизни, приобщая его к чтению художественной литературы;</w:t>
      </w:r>
    </w:p>
    <w:p>
      <w:pPr>
        <w:jc w:val="both"/>
      </w:pPr>
      <w:r>
        <w:t>- формировать потребность в постоянном чтении книг, развивать интерес к самостоятельному литературному творчеству;</w:t>
      </w:r>
    </w:p>
    <w:p>
      <w:pPr>
        <w:jc w:val="both"/>
      </w:pPr>
      <w:r>
        <w:t>- 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>
      <w:pPr>
        <w:jc w:val="both"/>
      </w:pPr>
      <w: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>
      <w:pPr>
        <w:jc w:val="both"/>
      </w:pPr>
      <w:r>
        <w:t>- обеспечивать развитие речи школьников, формировать навык чтения и речевые умения;</w:t>
      </w:r>
    </w:p>
    <w:p>
      <w:pPr>
        <w:jc w:val="both"/>
      </w:pPr>
      <w:r>
        <w:t>- работать с различными типами текстов, в том числе научно-познавательными.</w:t>
      </w:r>
    </w:p>
    <w:p>
      <w:pPr>
        <w:shd w:val="clear" w:color="auto" w:fill="FFFFFF"/>
        <w:jc w:val="both"/>
        <w:rPr>
          <w:color w:val="FF0000"/>
          <w:spacing w:val="1"/>
        </w:rPr>
      </w:pPr>
      <w:r>
        <w:t xml:space="preserve"> </w:t>
      </w:r>
      <w:r>
        <w:tab/>
      </w:r>
      <w:r>
        <w:t>В соответствии с авторской программой на изучение литературного чтения отводится 136 часов (4 ч неделю - 34 учебные недели).</w:t>
      </w:r>
    </w:p>
    <w:p>
      <w:pPr>
        <w:shd w:val="clear" w:color="auto" w:fill="FFFFFF"/>
        <w:jc w:val="both"/>
        <w:rPr>
          <w:color w:val="FF0000"/>
          <w:spacing w:val="1"/>
        </w:rPr>
      </w:pPr>
    </w:p>
    <w:p>
      <w:pPr>
        <w:shd w:val="clear" w:color="auto" w:fill="FFFFFF"/>
        <w:jc w:val="both"/>
        <w:rPr>
          <w:color w:val="FF0000"/>
          <w:spacing w:val="1"/>
        </w:rPr>
      </w:pPr>
    </w:p>
    <w:p/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3B"/>
    <w:rsid w:val="000A4398"/>
    <w:rsid w:val="00883FBD"/>
    <w:rsid w:val="00AA4774"/>
    <w:rsid w:val="00CB09CB"/>
    <w:rsid w:val="00DE393B"/>
    <w:rsid w:val="00F5304F"/>
    <w:rsid w:val="0513027A"/>
    <w:rsid w:val="406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440</Words>
  <Characters>2513</Characters>
  <Lines>20</Lines>
  <Paragraphs>5</Paragraphs>
  <ScaleCrop>false</ScaleCrop>
  <LinksUpToDate>false</LinksUpToDate>
  <CharactersWithSpaces>2948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2018-08-22T14:11:00Z</dcterms:created>
  <dc:creator>Поповы</dc:creator>
  <cp:lastModifiedBy>Teacher</cp:lastModifiedBy>
  <dcterms:modified xsi:type="dcterms:W3CDTF">2018-10-09T10:44:00Z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